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15E2E7F2" w14:textId="0D879B66" w:rsid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r w:rsidRPr="00A967B3">
        <w:rPr>
          <w:rFonts w:asciiTheme="minorHAnsi" w:hAnsiTheme="minorHAnsi" w:cstheme="minorHAnsi"/>
          <w:b/>
          <w:bCs/>
          <w:color w:val="000000"/>
          <w:sz w:val="20"/>
          <w:szCs w:val="20"/>
          <w:lang w:val="de-DE" w:eastAsia="ja-JP"/>
        </w:rPr>
        <w:t>Mex, Schweiz, 8. Juni 2022</w:t>
      </w:r>
    </w:p>
    <w:p w14:paraId="26615439"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p>
    <w:p w14:paraId="3CE8F9EB"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CH" w:eastAsia="ja-JP"/>
        </w:rPr>
      </w:pPr>
    </w:p>
    <w:p w14:paraId="50C87F64"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r w:rsidRPr="00A967B3">
        <w:rPr>
          <w:rFonts w:asciiTheme="minorHAnsi" w:hAnsiTheme="minorHAnsi" w:cstheme="minorHAnsi"/>
          <w:b/>
          <w:bCs/>
          <w:color w:val="000000"/>
          <w:sz w:val="20"/>
          <w:szCs w:val="20"/>
          <w:lang w:val="de-DE" w:eastAsia="ja-JP"/>
        </w:rPr>
        <w:t>BOBST stellt neueste Lösungen für die Navigation durch die sich schnell verändernde Verpackungsindustrie vor</w:t>
      </w:r>
    </w:p>
    <w:p w14:paraId="36CC030F"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r w:rsidRPr="00A967B3">
        <w:rPr>
          <w:rFonts w:asciiTheme="minorHAnsi" w:hAnsiTheme="minorHAnsi" w:cstheme="minorHAnsi"/>
          <w:b/>
          <w:bCs/>
          <w:color w:val="000000"/>
          <w:sz w:val="20"/>
          <w:szCs w:val="20"/>
          <w:lang w:val="de-DE" w:eastAsia="ja-JP"/>
        </w:rPr>
        <w:t xml:space="preserve"> </w:t>
      </w:r>
    </w:p>
    <w:p w14:paraId="4B9E2739"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BOBST hat heute sein neuestes Produkt- und Service-Portfolio angekündigt, das Verpackungs- und Markenartikelherstellern hilft, sich in einem neuen Branchenumfeld zurechtzufinden. </w:t>
      </w:r>
    </w:p>
    <w:p w14:paraId="0D538835"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589D0C34"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In 2020 hat BOBST eine Vision für die Branche vorgestellt, die auf den vier Säulen Konnektivität, Digitalisierung, Automatisierung und Nachhaltigkeit basiert. Die jüngsten Ereignisse in der Welt machen sie notwendiger denn je. Heute sind diese vier Säulen nicht mehr nur die Eckpfeiler der Strategie von BOBST, sondern des gesamten Umfelds im Verpackungsmarkt. </w:t>
      </w:r>
    </w:p>
    <w:p w14:paraId="1BEA1483"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7E21B576"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„Es war zwar nicht möglich, die globalen Ereignisse der letzten Jahre, wie die Pandemie, die globalen Konflikte und die sich daraus ergebenden Folgen für unsere Branche vorherzusagen, wie unter anderem der Material- und Fachkräftemangel. Aber wir haben die grundlegenden Trends in der Verpackungsindustrie richtig erkannt“, erklärt Jean-Pascal Bobst, CEO Bobst Group. „Während diese Trends zweifellos beschleunigt wurden, hat BOBST eine Strategie umgesetzt und ein Portfolio von Lösungen und Services aufgebaut, mit dem Verpackungs- und Markenartikelhersteller auch in dieser neuen Verpackungswelt erfolgreich agieren können.” </w:t>
      </w:r>
    </w:p>
    <w:p w14:paraId="6E3B61D5"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77250CDB"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Wir bei BOBST glauben, dass die Zukunft von noch mehr Vernetzung und Nähe, mehr Digitalisierung und Flexibilität, mehr Automatisierung und Produktivität sowie mehr Nachhaltigkeit und Verantwortung bestimmt sein wird. Vor diesem Hintergrund hat BOBST sein Portfolio um verschiedene Innovationen ergänzt.  </w:t>
      </w:r>
    </w:p>
    <w:p w14:paraId="636B1DB9"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1F603F44"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r w:rsidRPr="00A967B3">
        <w:rPr>
          <w:rFonts w:asciiTheme="minorHAnsi" w:hAnsiTheme="minorHAnsi" w:cstheme="minorHAnsi"/>
          <w:b/>
          <w:bCs/>
          <w:color w:val="000000"/>
          <w:sz w:val="20"/>
          <w:szCs w:val="20"/>
          <w:lang w:val="de-DE" w:eastAsia="ja-JP"/>
        </w:rPr>
        <w:t xml:space="preserve">Mehr Konnektivität und Nähe </w:t>
      </w:r>
    </w:p>
    <w:p w14:paraId="4A67CD3F"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0B39D6E9"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BOBST ist überzeugt, dass die gesamte Wertschöpfungskette der Verpackung vernetzt werden kann, so dass Verpackungs- und Markenartikelhersteller einen klaren Einblick in den Produktionsprozess bekommen.</w:t>
      </w:r>
    </w:p>
    <w:p w14:paraId="44F66722"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3BDF6FEC"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Der Schlüssel zu dieser Vision ist das neue, aktualisierte </w:t>
      </w:r>
      <w:r w:rsidRPr="00A967B3">
        <w:rPr>
          <w:rFonts w:asciiTheme="minorHAnsi" w:hAnsiTheme="minorHAnsi" w:cstheme="minorHAnsi"/>
          <w:b/>
          <w:bCs/>
          <w:color w:val="000000"/>
          <w:sz w:val="20"/>
          <w:szCs w:val="20"/>
          <w:lang w:val="de-DE" w:eastAsia="ja-JP"/>
        </w:rPr>
        <w:t>BOBST Connect</w:t>
      </w:r>
      <w:r w:rsidRPr="00A967B3">
        <w:rPr>
          <w:rFonts w:asciiTheme="minorHAnsi" w:hAnsiTheme="minorHAnsi" w:cstheme="minorHAnsi"/>
          <w:color w:val="000000"/>
          <w:sz w:val="20"/>
          <w:szCs w:val="20"/>
          <w:lang w:val="de-DE" w:eastAsia="ja-JP"/>
        </w:rPr>
        <w:t xml:space="preserve">, das digitale Lösungen für die Vorbereitung, die Produktion, das Reagieren, die Wartung und die Optimierung der Arbeitsabläufe für die Jobs in der Produktion bietet. Die neu vorgestellte BOBST Connect-Version bietet eine Vielzahl von Leistungsmerkmalen und Funktionen, die Kunden helfen, ihre Verpackungen in allen Bereichen zu optimieren. Mit der Vernetzung aller Prozessschritte verbessert BOBST Connect die Effizienz, die Kontrolle und die Datentransparenz und damit die Qualität sowie die Effizienz in der gesamten Wertschöpfungskette. </w:t>
      </w:r>
    </w:p>
    <w:p w14:paraId="05D59225"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6D544E03"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Kundennähe bildet die Basis für verbesserte Services. Der </w:t>
      </w:r>
      <w:r w:rsidRPr="00A967B3">
        <w:rPr>
          <w:rFonts w:asciiTheme="minorHAnsi" w:hAnsiTheme="minorHAnsi" w:cstheme="minorHAnsi"/>
          <w:b/>
          <w:color w:val="000000"/>
          <w:sz w:val="20"/>
          <w:szCs w:val="20"/>
          <w:lang w:val="de-DE" w:eastAsia="ja-JP"/>
        </w:rPr>
        <w:t>neue Service BOBST Helpline</w:t>
      </w:r>
      <w:r w:rsidRPr="00A967B3">
        <w:rPr>
          <w:rFonts w:asciiTheme="minorHAnsi" w:hAnsiTheme="minorHAnsi" w:cstheme="minorHAnsi"/>
          <w:b/>
          <w:bCs/>
          <w:color w:val="000000"/>
          <w:sz w:val="20"/>
          <w:szCs w:val="20"/>
          <w:lang w:val="de-DE" w:eastAsia="ja-JP"/>
        </w:rPr>
        <w:t xml:space="preserve"> </w:t>
      </w:r>
      <w:r w:rsidRPr="00A967B3">
        <w:rPr>
          <w:rFonts w:asciiTheme="minorHAnsi" w:hAnsiTheme="minorHAnsi" w:cstheme="minorHAnsi"/>
          <w:b/>
          <w:color w:val="000000"/>
          <w:sz w:val="20"/>
          <w:szCs w:val="20"/>
          <w:lang w:val="de-DE" w:eastAsia="ja-JP"/>
        </w:rPr>
        <w:t>Essential</w:t>
      </w:r>
      <w:r w:rsidRPr="00A967B3">
        <w:rPr>
          <w:rFonts w:asciiTheme="minorHAnsi" w:hAnsiTheme="minorHAnsi" w:cstheme="minorHAnsi"/>
          <w:color w:val="000000"/>
          <w:sz w:val="20"/>
          <w:szCs w:val="20"/>
          <w:lang w:val="de-DE" w:eastAsia="ja-JP"/>
        </w:rPr>
        <w:t xml:space="preserve"> für die technische Unterstützung aus der Ferne ermöglicht Kunden mit nicht vernetzbaren Maschinen den Zugang zu Streaming und eine hoch priorisierte Verbindung zu den Spezialisten der technischen </w:t>
      </w:r>
      <w:r w:rsidRPr="00A967B3">
        <w:rPr>
          <w:rFonts w:asciiTheme="minorHAnsi" w:hAnsiTheme="minorHAnsi" w:cstheme="minorHAnsi"/>
          <w:color w:val="000000"/>
          <w:sz w:val="20"/>
          <w:szCs w:val="20"/>
          <w:lang w:val="de-DE" w:eastAsia="ja-JP"/>
        </w:rPr>
        <w:lastRenderedPageBreak/>
        <w:t xml:space="preserve">Unterstützung von BOBST zur schnelleren Fehlerbehebung und Problemlösung. Schätzungsweise sind etwa 50 % aller Fälle per Videostreaming lösbar. </w:t>
      </w:r>
    </w:p>
    <w:p w14:paraId="5641A83F"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2FE06D1A"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Mit der Eröffnung eines </w:t>
      </w:r>
      <w:r w:rsidRPr="00A967B3">
        <w:rPr>
          <w:rFonts w:asciiTheme="minorHAnsi" w:hAnsiTheme="minorHAnsi" w:cstheme="minorHAnsi"/>
          <w:b/>
          <w:bCs/>
          <w:color w:val="000000"/>
          <w:sz w:val="20"/>
          <w:szCs w:val="20"/>
          <w:lang w:val="de-DE" w:eastAsia="ja-JP"/>
        </w:rPr>
        <w:t>neuen Logistikzentrums für die Regionen Europa, Naher Osten und Afrika (EMEA)</w:t>
      </w:r>
      <w:r w:rsidRPr="00A967B3">
        <w:rPr>
          <w:rFonts w:asciiTheme="minorHAnsi" w:hAnsiTheme="minorHAnsi" w:cstheme="minorHAnsi"/>
          <w:color w:val="000000"/>
          <w:sz w:val="20"/>
          <w:szCs w:val="20"/>
          <w:lang w:val="de-DE" w:eastAsia="ja-JP"/>
        </w:rPr>
        <w:t xml:space="preserve"> verbessert BOBST seine Teilelogistik. Das neue EMEA-Zentrum in Genk, Belgien, ergänzt die bereits vorhandenen Zentren in den USA und im asiatisch-pazifischen Raum. Im Logistikzentrum stehen 100.000 Teile für alle Produktlinien für den sofortigen Versand zur Verfügung. Es wird das Serviceniveau für unsere EMEA-Kunden dank kürzerer Lieferzeiten einschließlich eines 24/7-Versandservices erheblich verbessern.</w:t>
      </w:r>
    </w:p>
    <w:p w14:paraId="4FC64DB8"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05A06C6E"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r w:rsidRPr="00A967B3">
        <w:rPr>
          <w:rFonts w:asciiTheme="minorHAnsi" w:hAnsiTheme="minorHAnsi" w:cstheme="minorHAnsi"/>
          <w:b/>
          <w:bCs/>
          <w:color w:val="000000"/>
          <w:sz w:val="20"/>
          <w:szCs w:val="20"/>
          <w:lang w:val="de-DE" w:eastAsia="ja-JP"/>
        </w:rPr>
        <w:t xml:space="preserve">Mehr Digitalisierung und Flexibilität </w:t>
      </w:r>
    </w:p>
    <w:p w14:paraId="766C709B"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3928D070" w14:textId="6E6DA2F1" w:rsidR="00A967B3" w:rsidRDefault="00A967B3" w:rsidP="00A967B3">
      <w:pPr>
        <w:shd w:val="clear" w:color="auto" w:fill="FFFFFF"/>
        <w:spacing w:line="276" w:lineRule="auto"/>
        <w:rPr>
          <w:rFonts w:asciiTheme="minorHAnsi" w:hAnsiTheme="minorHAnsi" w:cstheme="minorHAnsi"/>
          <w:color w:val="000000"/>
          <w:sz w:val="20"/>
          <w:szCs w:val="20"/>
          <w:shd w:val="clear" w:color="auto" w:fill="FFFFFF"/>
          <w:lang w:val="de-DE" w:eastAsia="ja-JP"/>
        </w:rPr>
      </w:pPr>
      <w:r w:rsidRPr="00A967B3">
        <w:rPr>
          <w:rFonts w:asciiTheme="minorHAnsi" w:hAnsiTheme="minorHAnsi" w:cstheme="minorHAnsi"/>
          <w:color w:val="000000"/>
          <w:sz w:val="20"/>
          <w:szCs w:val="20"/>
          <w:shd w:val="clear" w:color="auto" w:fill="FFFFFF"/>
          <w:lang w:val="de-DE" w:eastAsia="ja-JP"/>
        </w:rPr>
        <w:t xml:space="preserve">Der Bedarf an Digitalisierung nimmt zu. Denn sie ermöglicht es, die Zahl der Prozessschritte und Abfall zu verringern. </w:t>
      </w:r>
    </w:p>
    <w:p w14:paraId="7F10DBA7" w14:textId="77777777" w:rsidR="001D0285" w:rsidRPr="00A967B3" w:rsidRDefault="001D0285" w:rsidP="00A967B3">
      <w:pPr>
        <w:shd w:val="clear" w:color="auto" w:fill="FFFFFF"/>
        <w:spacing w:line="276" w:lineRule="auto"/>
        <w:rPr>
          <w:rFonts w:asciiTheme="minorHAnsi" w:hAnsiTheme="minorHAnsi" w:cstheme="minorHAnsi"/>
          <w:color w:val="000000"/>
          <w:sz w:val="20"/>
          <w:szCs w:val="20"/>
          <w:shd w:val="clear" w:color="auto" w:fill="FFFFFF"/>
          <w:lang w:val="de-DE" w:eastAsia="ja-JP"/>
        </w:rPr>
      </w:pPr>
    </w:p>
    <w:p w14:paraId="0B1F52A7"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Für die Faltschachtel-Herstellung kündigt BOBST den </w:t>
      </w:r>
      <w:r w:rsidRPr="00A967B3">
        <w:rPr>
          <w:rFonts w:asciiTheme="minorHAnsi" w:hAnsiTheme="minorHAnsi" w:cstheme="minorHAnsi"/>
          <w:b/>
          <w:bCs/>
          <w:color w:val="000000"/>
          <w:sz w:val="20"/>
          <w:szCs w:val="20"/>
          <w:lang w:val="de-DE" w:eastAsia="ja-JP"/>
        </w:rPr>
        <w:t>neuen ACCUCHECK Recipe Editor</w:t>
      </w:r>
      <w:r w:rsidRPr="00A967B3">
        <w:rPr>
          <w:rFonts w:asciiTheme="minorHAnsi" w:hAnsiTheme="minorHAnsi" w:cstheme="minorHAnsi"/>
          <w:color w:val="000000"/>
          <w:sz w:val="20"/>
          <w:szCs w:val="20"/>
          <w:lang w:val="de-DE" w:eastAsia="ja-JP"/>
        </w:rPr>
        <w:t>  für Faltschachtel-Klebemaschinen an. Die 2020 auf den Markt gebrachten neuen Funktionen für das „Inline-Inspektionssystem“ ACCUCHECK,</w:t>
      </w:r>
      <w:r w:rsidRPr="00A967B3">
        <w:rPr>
          <w:rFonts w:asciiTheme="minorHAnsi" w:hAnsiTheme="minorHAnsi" w:cstheme="minorHAnsi"/>
          <w:color w:val="000000"/>
          <w:sz w:val="20"/>
          <w:szCs w:val="20"/>
          <w:shd w:val="clear" w:color="auto" w:fill="FFFFFF"/>
          <w:lang w:val="de-DE" w:eastAsia="ja-JP"/>
        </w:rPr>
        <w:t xml:space="preserve"> überprüfen Kartonzuschnitte sorgfältig auf Fehler hin und garantieren lückenlos konstante Qualität.</w:t>
      </w:r>
      <w:r w:rsidRPr="00A967B3">
        <w:rPr>
          <w:rFonts w:asciiTheme="minorHAnsi" w:hAnsiTheme="minorHAnsi" w:cstheme="minorHAnsi"/>
          <w:color w:val="2C363A"/>
          <w:sz w:val="20"/>
          <w:szCs w:val="20"/>
          <w:lang w:val="de-DE" w:eastAsia="ja-JP"/>
        </w:rPr>
        <w:t xml:space="preserve"> </w:t>
      </w:r>
      <w:r w:rsidRPr="00A967B3">
        <w:rPr>
          <w:rFonts w:asciiTheme="minorHAnsi" w:hAnsiTheme="minorHAnsi" w:cstheme="minorHAnsi"/>
          <w:color w:val="000000"/>
          <w:sz w:val="20"/>
          <w:szCs w:val="20"/>
          <w:shd w:val="clear" w:color="auto" w:fill="FFFFFF"/>
          <w:lang w:val="de-DE" w:eastAsia="ja-JP"/>
        </w:rPr>
        <w:t>Mit dem neuen Recipe Editor </w:t>
      </w:r>
      <w:r w:rsidRPr="00A967B3">
        <w:rPr>
          <w:rFonts w:asciiTheme="minorHAnsi" w:hAnsiTheme="minorHAnsi" w:cstheme="minorHAnsi"/>
          <w:color w:val="000000"/>
          <w:sz w:val="20"/>
          <w:szCs w:val="20"/>
          <w:lang w:val="de-DE" w:eastAsia="ja-JP"/>
        </w:rPr>
        <w:t>können Kunden innerhalb der BOBST Connect-Plattform ACCUCHECK-Rezepte aus der Ferne erzeugen und bearbeiten und sie an mehrere ACCUCHECK-Systeme in der Produktion schicken. Diese Lösung nutzt die PDF-Daten der Verpackungsvorlagen, was das Einrichten erheblich vereinfacht und verkürzt. Das Ergebnis ist eine höhere Produktivität in der Produktion bei gleichzeitig höherer Qualität und weniger Abfall, da das Potenzial für menschliche Fehler eingeschränkt wird.</w:t>
      </w:r>
    </w:p>
    <w:p w14:paraId="4BB28BA3"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shd w:val="clear" w:color="auto" w:fill="FFFFFF"/>
          <w:lang w:val="de-CH" w:eastAsia="ja-JP"/>
        </w:rPr>
      </w:pPr>
    </w:p>
    <w:p w14:paraId="1BA3C42F"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b/>
          <w:bCs/>
          <w:color w:val="000000"/>
          <w:sz w:val="20"/>
          <w:szCs w:val="20"/>
          <w:lang w:val="de-DE" w:eastAsia="ja-JP"/>
        </w:rPr>
        <w:t xml:space="preserve">Im März kamen die All-in-One-Etikettendruckmaschinen DIGITAL MASTER 340 und DIGITAL MASTER 510 von BOBST </w:t>
      </w:r>
      <w:r w:rsidRPr="00A967B3">
        <w:rPr>
          <w:rFonts w:asciiTheme="minorHAnsi" w:hAnsiTheme="minorHAnsi" w:cstheme="minorHAnsi"/>
          <w:color w:val="000000"/>
          <w:sz w:val="20"/>
          <w:szCs w:val="20"/>
          <w:lang w:val="de-DE" w:eastAsia="ja-JP"/>
        </w:rPr>
        <w:t xml:space="preserve">auf den Markt. Mit ihrem – von den PDF-Dateien bis zu den veredelten und weiterverarbeiteten Etiketten – vollständig digitalisierten und vereinheitlichten Workflow einschließlich der 100%-Inspektion verändern sie grundlegend die Art und Weise, wie die Etikettenproduktion bislang aufgebaut war. </w:t>
      </w:r>
    </w:p>
    <w:p w14:paraId="74A9FBFD"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p>
    <w:p w14:paraId="38350C9A"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r w:rsidRPr="00A967B3">
        <w:rPr>
          <w:rFonts w:asciiTheme="minorHAnsi" w:hAnsiTheme="minorHAnsi" w:cstheme="minorHAnsi"/>
          <w:b/>
          <w:bCs/>
          <w:color w:val="000000"/>
          <w:sz w:val="20"/>
          <w:szCs w:val="20"/>
          <w:lang w:val="de-DE" w:eastAsia="ja-JP"/>
        </w:rPr>
        <w:t xml:space="preserve">Mehr Automatisierung und Produktivität </w:t>
      </w:r>
    </w:p>
    <w:p w14:paraId="663134CD"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08C399E8"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In einer Zeit, in der Verpackungs- und Markenartikelhersteller im boomenden E-Commerce-Markt mit höheren Anforderungen denn je konfrontiert sind und gleichzeitig mit Herausforderungen wie dem Mangel an qualifizierten Arbeitskräften und Rohstoffen zu kämpfen haben, sind Automatisierung und Produktivität wichtiger denn je. </w:t>
      </w:r>
    </w:p>
    <w:p w14:paraId="52F40F4E"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77FBFBC0" w14:textId="77777777" w:rsidR="00A967B3" w:rsidRPr="00A967B3" w:rsidRDefault="00A967B3" w:rsidP="00A967B3">
      <w:pPr>
        <w:shd w:val="clear" w:color="auto" w:fill="FFFFFF"/>
        <w:spacing w:line="276" w:lineRule="auto"/>
        <w:rPr>
          <w:rFonts w:asciiTheme="minorHAnsi" w:eastAsia="Arial"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Im Bereich Wellpappe ist die </w:t>
      </w:r>
      <w:r w:rsidRPr="00A967B3">
        <w:rPr>
          <w:rFonts w:asciiTheme="minorHAnsi" w:hAnsiTheme="minorHAnsi" w:cstheme="minorHAnsi"/>
          <w:b/>
          <w:bCs/>
          <w:color w:val="000000"/>
          <w:sz w:val="20"/>
          <w:szCs w:val="20"/>
          <w:lang w:val="de-DE" w:eastAsia="ja-JP"/>
        </w:rPr>
        <w:t xml:space="preserve">neue EXPERTLINE </w:t>
      </w:r>
      <w:r w:rsidRPr="00A967B3">
        <w:rPr>
          <w:rFonts w:asciiTheme="minorHAnsi" w:hAnsiTheme="minorHAnsi" w:cstheme="minorHAnsi"/>
          <w:color w:val="000000"/>
          <w:sz w:val="20"/>
          <w:szCs w:val="20"/>
          <w:lang w:val="de-DE" w:eastAsia="ja-JP"/>
        </w:rPr>
        <w:t>– sie besteht aus einer EXPERCUT 1.7 I 2.1 und der EXPERTFLEX – eine großformatige Verarbeitungslinie, die Flachbettstanzen und den Postprint-Flexodruck kombiniert und sich ideal für die Produktion von E-Commerce-Anwendungen eignet. Sie bietet hohe Flexibilität und ist in einer Standard- und einer gespiegelten Version erhältlich. Mit ihrer unschlagbaren Passergenauigkeit und perfektem Druckregister produziert diese Linie Faltkisten von unübertroffener Qualität. Kurze Rüstzeiten garantieren in Kombination mit der TooLink-Technik</w:t>
      </w:r>
      <w:r w:rsidRPr="00A967B3">
        <w:rPr>
          <w:rFonts w:asciiTheme="minorHAnsi" w:hAnsiTheme="minorHAnsi" w:cstheme="minorHAnsi"/>
          <w:b/>
          <w:bCs/>
          <w:color w:val="000000"/>
          <w:sz w:val="20"/>
          <w:szCs w:val="20"/>
          <w:lang w:val="de-DE" w:eastAsia="ja-JP"/>
        </w:rPr>
        <w:t xml:space="preserve"> </w:t>
      </w:r>
      <w:r w:rsidRPr="00A967B3">
        <w:rPr>
          <w:rFonts w:asciiTheme="minorHAnsi" w:hAnsiTheme="minorHAnsi" w:cstheme="minorHAnsi"/>
          <w:color w:val="000000"/>
          <w:sz w:val="20"/>
          <w:szCs w:val="20"/>
          <w:lang w:val="de-DE" w:eastAsia="ja-JP"/>
        </w:rPr>
        <w:t>maximale Verfügbarkeit und Produktivität in der Herstellung von jährlich bis zu 20 Millionen m</w:t>
      </w:r>
      <w:r w:rsidRPr="00A967B3">
        <w:rPr>
          <w:rFonts w:asciiTheme="minorHAnsi" w:hAnsiTheme="minorHAnsi" w:cstheme="minorHAnsi"/>
          <w:color w:val="000000"/>
          <w:sz w:val="20"/>
          <w:szCs w:val="20"/>
          <w:vertAlign w:val="superscript"/>
          <w:lang w:val="de-DE" w:eastAsia="ja-JP"/>
        </w:rPr>
        <w:t>2</w:t>
      </w:r>
      <w:r w:rsidRPr="00A967B3">
        <w:rPr>
          <w:rFonts w:asciiTheme="minorHAnsi" w:hAnsiTheme="minorHAnsi" w:cstheme="minorHAnsi"/>
          <w:color w:val="000000"/>
          <w:sz w:val="20"/>
          <w:szCs w:val="20"/>
          <w:lang w:val="de-DE" w:eastAsia="ja-JP"/>
        </w:rPr>
        <w:t xml:space="preserve"> Verpackungen. Mit ihren niedrigen Gesamtbetriebskosten ist sie die perfekte Lösung für Unternehmen, die eine große Vielfalt an Verpackungen für den E-Commerce-Markt und für schnelldrehende Konsumgüter produzieren.</w:t>
      </w:r>
    </w:p>
    <w:p w14:paraId="18F5DB7B" w14:textId="77777777" w:rsidR="00A967B3" w:rsidRPr="00A967B3" w:rsidDel="004D4197"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2AF1B25C"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Für den Faltschachtelmarkt kündigt BOBST mit</w:t>
      </w:r>
      <w:r w:rsidRPr="00A967B3">
        <w:rPr>
          <w:rFonts w:asciiTheme="minorHAnsi" w:hAnsiTheme="minorHAnsi" w:cstheme="minorHAnsi"/>
          <w:b/>
          <w:bCs/>
          <w:color w:val="000000"/>
          <w:sz w:val="20"/>
          <w:szCs w:val="20"/>
          <w:lang w:val="de-DE" w:eastAsia="ja-JP"/>
        </w:rPr>
        <w:t xml:space="preserve"> SPEEDSET</w:t>
      </w:r>
      <w:r w:rsidRPr="00A967B3">
        <w:rPr>
          <w:rFonts w:asciiTheme="minorHAnsi" w:hAnsiTheme="minorHAnsi" w:cstheme="minorHAnsi"/>
          <w:color w:val="000000"/>
          <w:sz w:val="20"/>
          <w:szCs w:val="20"/>
          <w:lang w:val="de-DE" w:eastAsia="ja-JP"/>
        </w:rPr>
        <w:t xml:space="preserve"> ein neues, verbessertes Paket für die Rüstzeitverkürzung an, das für alle Flachbettstanzen des Unternehmens erhältlich ist. Dieses Paket verkürzt signifikant die Umrüstzeiten und erhöht die Leistung. SPEEDSET bietet eine verbesserte Ergonomie, wie zum Beispiel einen zusätzlichen 15“-Bildschirm am Anleger zum schnelleren Einrichten des optischen Registersystems. Darüber hinaus erhöht dieses Paket den Automatisierungsgrad. Das gilt zum Beispiel für das Paletten-Hubsystem für das Einrichten neuer Aufträge und ein motorisiertes mikrometrisches System zur perfekten Zentrierung der Stanzwerkzeuge und der Gegenstanzplatten, um eine perfekte Übereinstimmung der Positionen der Stanzungen und der Rillungen zu gewährleisten. TooLink ermöglicht die digitale Verbindung von Werkzeug und Maschine zum sekundenschnellen Austausch von Auftragsdaten. </w:t>
      </w:r>
    </w:p>
    <w:p w14:paraId="15544180" w14:textId="77777777" w:rsidR="00A967B3" w:rsidRPr="00A967B3" w:rsidRDefault="00A967B3" w:rsidP="00A967B3">
      <w:pPr>
        <w:shd w:val="clear" w:color="auto" w:fill="FFFFFF"/>
        <w:spacing w:line="276" w:lineRule="auto"/>
        <w:rPr>
          <w:rFonts w:asciiTheme="minorHAnsi" w:eastAsia="Yu Mincho" w:hAnsiTheme="minorHAnsi" w:cstheme="minorHAnsi"/>
          <w:color w:val="000000"/>
          <w:sz w:val="20"/>
          <w:szCs w:val="20"/>
          <w:lang w:val="de-DE" w:eastAsia="en-GB"/>
        </w:rPr>
      </w:pPr>
    </w:p>
    <w:p w14:paraId="5C618950" w14:textId="77777777" w:rsidR="00A967B3" w:rsidRPr="00A967B3" w:rsidRDefault="00A967B3" w:rsidP="00A967B3">
      <w:pPr>
        <w:shd w:val="clear" w:color="auto" w:fill="FFFFFF"/>
        <w:spacing w:after="160" w:line="276" w:lineRule="auto"/>
        <w:rPr>
          <w:rFonts w:asciiTheme="minorHAnsi" w:eastAsia="Arial" w:hAnsiTheme="minorHAnsi" w:cstheme="minorHAnsi"/>
          <w:color w:val="000000"/>
          <w:sz w:val="20"/>
          <w:szCs w:val="20"/>
          <w:lang w:val="de-DE" w:eastAsia="ja-JP"/>
        </w:rPr>
      </w:pPr>
      <w:r w:rsidRPr="00A967B3">
        <w:rPr>
          <w:rFonts w:asciiTheme="minorHAnsi" w:eastAsia="Yu Mincho" w:hAnsiTheme="minorHAnsi" w:cstheme="minorHAnsi"/>
          <w:color w:val="000000"/>
          <w:sz w:val="20"/>
          <w:szCs w:val="20"/>
          <w:lang w:val="de-DE" w:eastAsia="ja-JP"/>
        </w:rPr>
        <w:t>Zu den weiteren Highlights dieses Jahres zählt auch die MASTERLINE DRO. Diese neue Rotationsstanze ermöglicht Herstellern von Verpackungen aus Wellpappe mehr Leistung und eine höhere Wertschöpfung. Mit ihr verfügen sie über die vielseitigste und die am weitesten automatisierte sowie vernetzte Lösung auf dem Markt, die sich zudem durch hohe Ergonomie auszeichnet. Die MASTERCUT 1.65 PER ist die einzige Flachbettstanze, die Faltschachteln, Wellpappe und kaschierte Wellpappe mit Stärken von 0,5 mm bis 2.000 g/m</w:t>
      </w:r>
      <w:r w:rsidRPr="00A967B3">
        <w:rPr>
          <w:rFonts w:asciiTheme="minorHAnsi" w:eastAsia="Yu Mincho" w:hAnsiTheme="minorHAnsi" w:cstheme="minorHAnsi"/>
          <w:color w:val="000000"/>
          <w:sz w:val="20"/>
          <w:szCs w:val="20"/>
          <w:vertAlign w:val="superscript"/>
          <w:lang w:val="de-DE" w:eastAsia="ja-JP"/>
        </w:rPr>
        <w:t>2</w:t>
      </w:r>
      <w:r w:rsidRPr="00A967B3">
        <w:rPr>
          <w:rFonts w:asciiTheme="minorHAnsi" w:eastAsia="Yu Mincho" w:hAnsiTheme="minorHAnsi" w:cstheme="minorHAnsi"/>
          <w:color w:val="000000"/>
          <w:sz w:val="20"/>
          <w:szCs w:val="20"/>
          <w:lang w:val="de-DE" w:eastAsia="ja-JP"/>
        </w:rPr>
        <w:t xml:space="preserve"> verarbeitet, wahlweise Einfach- oder Doppelwelle. Die neue Faltschachtel-Klebemaschine EXPERTFOLD 165 e-commerce wurde speziell für die Anforderungen des digitalen Einzelhandels entwickelt. Die neue NOVAFOLD 50 | 80 | 110 wiederum ist eine neue Faltschachtel-Klebemaschine, die Zuverlässigkeit und Leistung garantiert. </w:t>
      </w:r>
    </w:p>
    <w:p w14:paraId="24DDBCA6" w14:textId="77777777" w:rsidR="00A967B3" w:rsidRPr="00A967B3" w:rsidRDefault="00A967B3" w:rsidP="00A967B3">
      <w:pPr>
        <w:shd w:val="clear" w:color="auto" w:fill="FFFFFF"/>
        <w:spacing w:line="276" w:lineRule="auto"/>
        <w:rPr>
          <w:rFonts w:asciiTheme="minorHAnsi" w:hAnsiTheme="minorHAnsi" w:cstheme="minorHAnsi"/>
          <w:b/>
          <w:bCs/>
          <w:color w:val="000000"/>
          <w:sz w:val="20"/>
          <w:szCs w:val="20"/>
          <w:lang w:val="de-DE" w:eastAsia="ja-JP"/>
        </w:rPr>
      </w:pPr>
      <w:r w:rsidRPr="00A967B3">
        <w:rPr>
          <w:rFonts w:asciiTheme="minorHAnsi" w:hAnsiTheme="minorHAnsi" w:cstheme="minorHAnsi"/>
          <w:b/>
          <w:bCs/>
          <w:color w:val="000000"/>
          <w:sz w:val="20"/>
          <w:szCs w:val="20"/>
          <w:lang w:val="de-DE" w:eastAsia="ja-JP"/>
        </w:rPr>
        <w:t xml:space="preserve">Mehr Nachhaltigkeit und Verantwortung </w:t>
      </w:r>
    </w:p>
    <w:p w14:paraId="699AE612"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76794276"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Wir bei BOBST glauben, dass Nachhaltigkeit nicht die Herausforderung von morgen ist – wir können schon heute nachhaltige Lösungen auf den Markt bringen.</w:t>
      </w:r>
    </w:p>
    <w:p w14:paraId="24F7A7B9"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4BEA2B9D"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Gemeinsam mit seinen Partnern erzielt BOBST hier weiterhin enorme Fortschritte. Im Rahmen der CEFLEX-Initiative (Circular Economy for Flexible Packaging) haben wir kürzlich eine interessante </w:t>
      </w:r>
      <w:r w:rsidRPr="00A967B3">
        <w:rPr>
          <w:rFonts w:asciiTheme="minorHAnsi" w:hAnsiTheme="minorHAnsi" w:cstheme="minorHAnsi"/>
          <w:b/>
          <w:bCs/>
          <w:color w:val="000000"/>
          <w:sz w:val="20"/>
          <w:szCs w:val="20"/>
          <w:lang w:val="de-DE" w:eastAsia="ja-JP"/>
        </w:rPr>
        <w:t>neue Lösung mit hoher Barriere-Wirkung für flexible Verpackungen</w:t>
      </w:r>
      <w:r w:rsidRPr="00A967B3">
        <w:rPr>
          <w:rFonts w:asciiTheme="minorHAnsi" w:hAnsiTheme="minorHAnsi" w:cstheme="minorHAnsi"/>
          <w:color w:val="000000"/>
          <w:sz w:val="20"/>
          <w:szCs w:val="20"/>
          <w:lang w:val="de-DE" w:eastAsia="ja-JP"/>
        </w:rPr>
        <w:t xml:space="preserve"> vorgestellt, die recycelbar ist. Bei ihr handelt es sich um einen neuen Beutel aus recyceltem Polypropylen (rPP), einem metallisierten Monomaterial mit hoher Barriere-Wirkung, das im Flexodruck bedruckt wurde. Er ist der erste Beutel auf dem Markt, der aus recyceltem, in Haushalten gesammeltem Material (rPP) mit bedruckter Oberfläche und Barriere hergestellt wurde.</w:t>
      </w:r>
    </w:p>
    <w:p w14:paraId="719803D8"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6FD85F31"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Außerdem arbeiten wir in Zusammenarbeit mit </w:t>
      </w:r>
      <w:r w:rsidRPr="00A967B3">
        <w:rPr>
          <w:rFonts w:asciiTheme="minorHAnsi" w:hAnsiTheme="minorHAnsi" w:cstheme="minorHAnsi"/>
          <w:i/>
          <w:iCs/>
          <w:color w:val="000000"/>
          <w:sz w:val="20"/>
          <w:szCs w:val="20"/>
          <w:shd w:val="clear" w:color="auto" w:fill="FFFFFF"/>
          <w:lang w:val="de-DE" w:eastAsia="ja-JP"/>
        </w:rPr>
        <w:t>Tipa – einem Spezialisten für die Entwicklung nachhaltiger Verpackungen –</w:t>
      </w:r>
      <w:r w:rsidRPr="00A967B3">
        <w:rPr>
          <w:rFonts w:asciiTheme="minorHAnsi" w:hAnsiTheme="minorHAnsi" w:cstheme="minorHAnsi"/>
          <w:color w:val="000000"/>
          <w:sz w:val="20"/>
          <w:szCs w:val="20"/>
          <w:lang w:val="de-DE" w:eastAsia="ja-JP"/>
        </w:rPr>
        <w:t xml:space="preserve"> an einer kompostierbaren Verpackungslösung für den Hausgebrauch und an einer vollständig papierbasierten, und recyclingfähigen Lösung mit hoher Barriere-Wirkung namens FibreCycle. Letztere ist Teil der </w:t>
      </w:r>
      <w:r w:rsidRPr="00A967B3">
        <w:rPr>
          <w:rFonts w:asciiTheme="minorHAnsi" w:hAnsiTheme="minorHAnsi" w:cstheme="minorHAnsi"/>
          <w:b/>
          <w:color w:val="000000"/>
          <w:sz w:val="20"/>
          <w:szCs w:val="20"/>
          <w:lang w:val="de-DE" w:eastAsia="ja-JP"/>
        </w:rPr>
        <w:t>oneBARRIER</w:t>
      </w:r>
      <w:r w:rsidRPr="00A967B3">
        <w:rPr>
          <w:rFonts w:asciiTheme="minorHAnsi" w:hAnsiTheme="minorHAnsi" w:cstheme="minorHAnsi"/>
          <w:color w:val="000000"/>
          <w:sz w:val="20"/>
          <w:szCs w:val="20"/>
          <w:lang w:val="de-DE" w:eastAsia="ja-JP"/>
        </w:rPr>
        <w:t xml:space="preserve"> Familie neuer alternativer und nachhaltiger Lösungen, die BOBST mit seinen Partnern entwickelt. </w:t>
      </w:r>
    </w:p>
    <w:p w14:paraId="5AC8C007"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627BB5AA"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Schließlich hat BOBST im Rahmen seines Engagements für das </w:t>
      </w:r>
      <w:r w:rsidRPr="00A967B3">
        <w:rPr>
          <w:rFonts w:asciiTheme="minorHAnsi" w:hAnsiTheme="minorHAnsi" w:cstheme="minorHAnsi"/>
          <w:color w:val="000000"/>
          <w:sz w:val="20"/>
          <w:szCs w:val="20"/>
          <w:shd w:val="clear" w:color="auto" w:fill="FFFFFF"/>
          <w:lang w:val="de-DE" w:eastAsia="ja-JP"/>
        </w:rPr>
        <w:t>branchenübergreifende Konsortium</w:t>
      </w:r>
      <w:r w:rsidRPr="00A967B3">
        <w:rPr>
          <w:rFonts w:asciiTheme="minorHAnsi" w:hAnsiTheme="minorHAnsi" w:cstheme="minorHAnsi"/>
          <w:color w:val="000000"/>
          <w:sz w:val="20"/>
          <w:szCs w:val="20"/>
          <w:lang w:val="de-DE" w:eastAsia="ja-JP"/>
        </w:rPr>
        <w:t xml:space="preserve"> R-Cycle und dessen Aufgabe, die Rückverfolgbarkeit von Einwegkunststoffen mit digitalen Produktpässen (DPP) zu gewährleisten, ein Pilotprojekt in seinem Kompetenzzentrum in Manchester vereinbart, bei dem eine </w:t>
      </w:r>
      <w:r w:rsidRPr="00A967B3">
        <w:rPr>
          <w:rFonts w:asciiTheme="minorHAnsi" w:hAnsiTheme="minorHAnsi" w:cstheme="minorHAnsi"/>
          <w:b/>
          <w:color w:val="000000"/>
          <w:sz w:val="20"/>
          <w:szCs w:val="20"/>
          <w:lang w:val="de-DE" w:eastAsia="ja-JP"/>
        </w:rPr>
        <w:t>Demomaschine für R-Cycle vorbereitet wurde</w:t>
      </w:r>
      <w:r w:rsidRPr="00A967B3">
        <w:rPr>
          <w:rFonts w:asciiTheme="minorHAnsi" w:hAnsiTheme="minorHAnsi" w:cstheme="minorHAnsi"/>
          <w:color w:val="000000"/>
          <w:sz w:val="20"/>
          <w:szCs w:val="20"/>
          <w:lang w:val="de-DE" w:eastAsia="ja-JP"/>
        </w:rPr>
        <w:t>. Dieses Projekt wird nun auf andere Produktlinien ausgeweitet (Beschichtung, Kaschierung, Zentralzylinder-Flexodruck, Tiefdruck).</w:t>
      </w:r>
    </w:p>
    <w:p w14:paraId="3EF534E4"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5FFAEB83"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lastRenderedPageBreak/>
        <w:t xml:space="preserve">Wir glauben, dass BOBST in einer starken Position ist, Verpackungs- und Markenartikelherstellern zu helfen, die Art und Weise zu verändern, wie Verpackungen produziert werden. </w:t>
      </w:r>
    </w:p>
    <w:p w14:paraId="3829F4E1"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CH" w:eastAsia="ja-JP"/>
        </w:rPr>
      </w:pPr>
    </w:p>
    <w:p w14:paraId="3CA431FB" w14:textId="77777777" w:rsidR="00A967B3" w:rsidRPr="00A967B3" w:rsidRDefault="00A967B3" w:rsidP="00A967B3">
      <w:pPr>
        <w:shd w:val="clear" w:color="auto" w:fill="FFFFFF"/>
        <w:spacing w:line="276" w:lineRule="auto"/>
        <w:rPr>
          <w:rFonts w:asciiTheme="minorHAnsi" w:hAnsiTheme="minorHAnsi" w:cstheme="minorHAnsi"/>
          <w:color w:val="000000"/>
          <w:sz w:val="20"/>
          <w:szCs w:val="20"/>
          <w:lang w:val="de-DE" w:eastAsia="ja-JP"/>
        </w:rPr>
      </w:pPr>
      <w:r w:rsidRPr="00A967B3">
        <w:rPr>
          <w:rFonts w:asciiTheme="minorHAnsi" w:hAnsiTheme="minorHAnsi" w:cstheme="minorHAnsi"/>
          <w:color w:val="000000"/>
          <w:sz w:val="20"/>
          <w:szCs w:val="20"/>
          <w:lang w:val="de-DE" w:eastAsia="ja-JP"/>
        </w:rPr>
        <w:t xml:space="preserve">„Es steht außer Frage, dass die Herausforderungen im heutigen Verpackungsumfeld größer und vielfältiger sind als je zuvor. Wir bei BOBST wissen jedoch, dass wir über das Portfolio, die Services und die Partnerschaften verfügen, um Verpackungs- und Markenartikelherstellern dabei zu helfen, sie erfolgreich zu meistern”, so Jean-Pascal Bobst, CEO Bobst Group. „Wir haben uns 2020 für die richtige Strategie entschieden. Jetzt können Verpackungs- und Markenartikelhersteller tatsächlich davon profitieren. Gemeinsam können wir mit Zuversicht in eine bessere Zukunft blicken.“ </w:t>
      </w:r>
    </w:p>
    <w:p w14:paraId="021E46A6" w14:textId="77777777" w:rsidR="00A967B3" w:rsidRPr="00A967B3" w:rsidRDefault="00A967B3" w:rsidP="00A967B3">
      <w:pPr>
        <w:shd w:val="clear" w:color="auto" w:fill="FFFFFF"/>
        <w:spacing w:line="276" w:lineRule="auto"/>
        <w:rPr>
          <w:rFonts w:cs="Arial"/>
          <w:color w:val="000000"/>
          <w:sz w:val="22"/>
          <w:szCs w:val="22"/>
          <w:lang w:val="de-CH" w:eastAsia="ja-JP"/>
        </w:rPr>
      </w:pPr>
    </w:p>
    <w:p w14:paraId="5E890753" w14:textId="77777777" w:rsidR="00A967B3" w:rsidRPr="00A967B3" w:rsidRDefault="00A967B3" w:rsidP="00A967B3">
      <w:pPr>
        <w:shd w:val="clear" w:color="auto" w:fill="FFFFFF"/>
        <w:spacing w:line="276" w:lineRule="auto"/>
        <w:rPr>
          <w:rFonts w:cs="Arial"/>
          <w:color w:val="000000"/>
          <w:sz w:val="22"/>
          <w:szCs w:val="22"/>
          <w:lang w:val="de-DE" w:eastAsia="ja-JP"/>
        </w:rPr>
      </w:pPr>
      <w:r w:rsidRPr="00A967B3">
        <w:rPr>
          <w:color w:val="000000"/>
          <w:sz w:val="22"/>
          <w:szCs w:val="22"/>
          <w:lang w:val="de-DE" w:eastAsia="ja-JP"/>
        </w:rPr>
        <w:t>./.</w:t>
      </w: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821972" w:rsidRDefault="00821972" w:rsidP="00821972">
      <w:pPr>
        <w:spacing w:line="240" w:lineRule="auto"/>
        <w:rPr>
          <w:rFonts w:ascii="Noto Sans" w:eastAsia="SimSun" w:hAnsi="Noto Sans" w:cs="Angsana New"/>
          <w:b/>
          <w:bCs/>
          <w:szCs w:val="22"/>
          <w:lang w:val="de-DE" w:eastAsia="zh-CN"/>
        </w:rPr>
      </w:pPr>
      <w:r w:rsidRPr="00821972">
        <w:rPr>
          <w:rFonts w:ascii="Noto Sans" w:eastAsia="SimSun" w:hAnsi="Noto Sans" w:cs="Angsana New"/>
          <w:b/>
          <w:bCs/>
          <w:szCs w:val="22"/>
          <w:lang w:val="de-DE" w:eastAsia="zh-CN"/>
        </w:rPr>
        <w:t>Über BOBST</w:t>
      </w:r>
    </w:p>
    <w:p w14:paraId="677FC303"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21972" w:rsidRDefault="00821972" w:rsidP="00821972">
      <w:pPr>
        <w:spacing w:line="240" w:lineRule="auto"/>
        <w:rPr>
          <w:rFonts w:ascii="Noto Sans" w:eastAsia="SimSun" w:hAnsi="Noto Sans" w:cs="Angsana New"/>
          <w:szCs w:val="22"/>
          <w:lang w:val="de-DE" w:eastAsia="zh-CN"/>
        </w:rPr>
      </w:pPr>
    </w:p>
    <w:p w14:paraId="7C26CC89"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Das 1890 von Joseph Bobst in Lausanne, Schweiz, gegründete Unternehmen BOBST ist in mehr als 50 Ländern vertreten, besitzt 19 Produktionsstätten in 11 Ländern und beschäftigt mehr als 5</w:t>
      </w:r>
      <w:r w:rsidRPr="00821972">
        <w:rPr>
          <w:rFonts w:ascii="Noto Sans" w:eastAsia="SimSun" w:hAnsi="Noto Sans" w:cs="Angsana New"/>
          <w:sz w:val="8"/>
          <w:szCs w:val="8"/>
          <w:lang w:val="de-DE" w:eastAsia="zh-CN"/>
        </w:rPr>
        <w:t> </w:t>
      </w:r>
      <w:r w:rsidRPr="00821972">
        <w:rPr>
          <w:rFonts w:ascii="Noto Sans" w:eastAsia="SimSun" w:hAnsi="Noto Sans" w:cs="Angsana New"/>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26732C" w:rsidRDefault="00821972" w:rsidP="002E2B93">
      <w:pPr>
        <w:spacing w:line="271" w:lineRule="auto"/>
        <w:rPr>
          <w:rFonts w:cs="Arial"/>
          <w:b/>
          <w:noProof/>
          <w:szCs w:val="19"/>
        </w:rPr>
      </w:pPr>
      <w:r w:rsidRPr="0026732C">
        <w:rPr>
          <w:rFonts w:cs="Arial"/>
          <w:b/>
          <w:noProof/>
          <w:szCs w:val="19"/>
        </w:rPr>
        <w:t>Pressekontakt</w:t>
      </w:r>
      <w:r w:rsidR="00250299" w:rsidRPr="0026732C">
        <w:rPr>
          <w:rFonts w:cs="Arial"/>
          <w:b/>
          <w:noProof/>
          <w:szCs w:val="19"/>
        </w:rPr>
        <w:t>:</w:t>
      </w:r>
    </w:p>
    <w:p w14:paraId="0BB04085" w14:textId="77777777" w:rsidR="00EB7544" w:rsidRPr="0026732C" w:rsidRDefault="00EB7544" w:rsidP="002E2B93">
      <w:pPr>
        <w:spacing w:line="271" w:lineRule="auto"/>
        <w:rPr>
          <w:rFonts w:cs="Arial"/>
          <w:b/>
          <w:noProof/>
          <w:szCs w:val="19"/>
        </w:rPr>
      </w:pPr>
    </w:p>
    <w:p w14:paraId="03A7D775" w14:textId="77777777" w:rsidR="001E3CEF" w:rsidRPr="0026732C" w:rsidRDefault="001E3CEF" w:rsidP="002E2B93">
      <w:pPr>
        <w:spacing w:line="266" w:lineRule="auto"/>
        <w:rPr>
          <w:rFonts w:cs="Arial"/>
          <w:szCs w:val="19"/>
          <w:lang w:eastAsia="zh-CN"/>
        </w:rPr>
      </w:pPr>
      <w:r w:rsidRPr="0026732C">
        <w:rPr>
          <w:rFonts w:cs="Arial"/>
          <w:szCs w:val="19"/>
          <w:lang w:eastAsia="zh-CN"/>
        </w:rPr>
        <w:t>Gudrun Alex</w:t>
      </w:r>
      <w:r w:rsidRPr="0026732C">
        <w:rPr>
          <w:rFonts w:cs="Arial"/>
          <w:szCs w:val="19"/>
          <w:lang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F938E7"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F938E7"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32C06"/>
    <w:rsid w:val="00162F04"/>
    <w:rsid w:val="00165731"/>
    <w:rsid w:val="00185617"/>
    <w:rsid w:val="00186A2F"/>
    <w:rsid w:val="00193DE7"/>
    <w:rsid w:val="001B2D1A"/>
    <w:rsid w:val="001B2EB8"/>
    <w:rsid w:val="001D0285"/>
    <w:rsid w:val="001E3CEF"/>
    <w:rsid w:val="00250299"/>
    <w:rsid w:val="0025289D"/>
    <w:rsid w:val="0026732C"/>
    <w:rsid w:val="0027064C"/>
    <w:rsid w:val="00290360"/>
    <w:rsid w:val="002B4F99"/>
    <w:rsid w:val="002E2B93"/>
    <w:rsid w:val="00301715"/>
    <w:rsid w:val="00333B77"/>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967B3"/>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938E7"/>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6</TotalTime>
  <Pages>4</Pages>
  <Words>1697</Words>
  <Characters>9674</Characters>
  <Application>Microsoft Office Word</Application>
  <DocSecurity>0</DocSecurity>
  <Lines>80</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2022-06-04T07:08:00Z</dcterms:created>
  <dcterms:modified xsi:type="dcterms:W3CDTF">2022-06-04T07:36:00Z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